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62" w:rsidRDefault="003D1474" w:rsidP="00BD5662">
      <w:pPr>
        <w:pStyle w:val="Title"/>
        <w:rPr>
          <w:rStyle w:val="BookTitle"/>
          <w:sz w:val="36"/>
        </w:rPr>
      </w:pPr>
      <w:r w:rsidRPr="003D1474">
        <w:rPr>
          <w:rStyle w:val="BookTitle"/>
          <w:sz w:val="36"/>
        </w:rPr>
        <w:t>Design Document Template</w:t>
      </w:r>
    </w:p>
    <w:sdt>
      <w:sdtPr>
        <w:id w:val="173342454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</w:sdtEndPr>
      <w:sdtContent>
        <w:p w:rsidR="002B12DC" w:rsidRDefault="002B12DC">
          <w:pPr>
            <w:pStyle w:val="TOCHeading"/>
          </w:pPr>
          <w:r>
            <w:t>Contents</w:t>
          </w:r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679743" w:history="1">
            <w:r w:rsidRPr="00365F4D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305679744" w:history="1">
            <w:r w:rsidRPr="00365F4D">
              <w:rPr>
                <w:rStyle w:val="Hyperlink"/>
                <w:noProof/>
              </w:rPr>
              <w:t>User requirement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305679745" w:history="1">
            <w:r w:rsidRPr="00365F4D">
              <w:rPr>
                <w:rStyle w:val="Hyperlink"/>
                <w:noProof/>
              </w:rPr>
              <w:t>Architecture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305679746" w:history="1">
            <w:r w:rsidRPr="00365F4D">
              <w:rPr>
                <w:rStyle w:val="Hyperlink"/>
                <w:noProof/>
              </w:rPr>
              <w:t>Software Detailed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305679747" w:history="1">
            <w:r w:rsidRPr="00365F4D">
              <w:rPr>
                <w:rStyle w:val="Hyperlink"/>
                <w:noProof/>
              </w:rPr>
              <w:t>Quality 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2DC" w:rsidRDefault="002B12DC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305679748" w:history="1">
            <w:r w:rsidRPr="00365F4D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_Toc305679748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07A" w:rsidRDefault="002B12DC" w:rsidP="00387D4B"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BD5662" w:rsidRDefault="00BD5662" w:rsidP="00113F51">
      <w:pPr>
        <w:pStyle w:val="Heading1"/>
      </w:pPr>
      <w:bookmarkStart w:id="1" w:name="_Toc305679743"/>
      <w:r w:rsidRPr="00BD5662">
        <w:t>Introduction</w:t>
      </w:r>
      <w:bookmarkEnd w:id="1"/>
    </w:p>
    <w:p w:rsidR="00CC59E3" w:rsidRDefault="00CC59E3" w:rsidP="00CC59E3">
      <w:pPr>
        <w:pStyle w:val="Heading1"/>
      </w:pPr>
      <w:bookmarkStart w:id="2" w:name="_Toc305679744"/>
      <w:r>
        <w:t>User requirement Analysis</w:t>
      </w:r>
      <w:bookmarkEnd w:id="2"/>
    </w:p>
    <w:p w:rsidR="000C31CB" w:rsidRDefault="00CC59E3" w:rsidP="00CC59E3">
      <w:r>
        <w:t xml:space="preserve">This section should identify all the </w:t>
      </w:r>
      <w:r w:rsidR="00FE64F7">
        <w:t>external activities that trigger the system to react. Generally, it is recommended to:</w:t>
      </w:r>
    </w:p>
    <w:p w:rsidR="00CC59E3" w:rsidRDefault="000C31CB" w:rsidP="000C31CB">
      <w:pPr>
        <w:pStyle w:val="ListParagraph"/>
        <w:numPr>
          <w:ilvl w:val="0"/>
          <w:numId w:val="4"/>
        </w:numPr>
      </w:pPr>
      <w:r>
        <w:t>I</w:t>
      </w:r>
      <w:r w:rsidR="006455FD">
        <w:t>dentify all the “User A</w:t>
      </w:r>
      <w:r w:rsidR="00CC59E3">
        <w:t>ctivities</w:t>
      </w:r>
      <w:r w:rsidR="006455FD">
        <w:t>”</w:t>
      </w:r>
      <w:r w:rsidR="00CC59E3">
        <w:t xml:space="preserve"> that can arise due to external events (such as a user starting a process, or a system initiating a cron-job, etc) that would trigger a response from the system</w:t>
      </w:r>
    </w:p>
    <w:p w:rsidR="00113F51" w:rsidRPr="00BD5662" w:rsidRDefault="000C31CB" w:rsidP="00BD5662">
      <w:pPr>
        <w:pStyle w:val="ListParagraph"/>
        <w:numPr>
          <w:ilvl w:val="0"/>
          <w:numId w:val="4"/>
        </w:numPr>
      </w:pPr>
      <w:r>
        <w:t>Draw a high-level diagram for expected input and output</w:t>
      </w:r>
    </w:p>
    <w:p w:rsidR="00BD5662" w:rsidRDefault="00BD5662" w:rsidP="00FE64F7">
      <w:pPr>
        <w:pStyle w:val="Heading1"/>
      </w:pPr>
      <w:bookmarkStart w:id="3" w:name="_Toc305679745"/>
      <w:r w:rsidRPr="00BD5662">
        <w:t>Architecture Overview</w:t>
      </w:r>
      <w:bookmarkEnd w:id="3"/>
    </w:p>
    <w:p w:rsidR="00FE64F7" w:rsidRPr="00FE64F7" w:rsidRDefault="00FE64F7" w:rsidP="00FE64F7">
      <w:r>
        <w:t>This section should</w:t>
      </w:r>
      <w:r w:rsidR="000D6B64">
        <w:t xml:space="preserve"> </w:t>
      </w:r>
      <w:r w:rsidR="00A0045C">
        <w:t>design a high-level architecture of the system</w:t>
      </w:r>
      <w:r>
        <w:t xml:space="preserve">. </w:t>
      </w:r>
      <w:r w:rsidR="00A0045C">
        <w:t>I</w:t>
      </w:r>
      <w:r>
        <w:t xml:space="preserve">t is recommended </w:t>
      </w:r>
      <w:r w:rsidR="00A0045C">
        <w:t>to have the following sections:</w:t>
      </w:r>
    </w:p>
    <w:p w:rsidR="000D6B64" w:rsidRDefault="000D6B64" w:rsidP="00BD5662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High-level Component </w:t>
      </w:r>
      <w:r w:rsidR="00052E55">
        <w:rPr>
          <w:color w:val="000000"/>
        </w:rPr>
        <w:t>Model</w:t>
      </w:r>
    </w:p>
    <w:p w:rsidR="00F86FB7" w:rsidRDefault="00F86FB7" w:rsidP="00F86FB7">
      <w:pPr>
        <w:ind w:left="720"/>
        <w:rPr>
          <w:color w:val="000000"/>
        </w:rPr>
      </w:pPr>
      <w:r>
        <w:rPr>
          <w:color w:val="000000"/>
        </w:rPr>
        <w:t>For each component describe the following items:</w:t>
      </w:r>
    </w:p>
    <w:p w:rsidR="00BD5662" w:rsidRDefault="000D6B64" w:rsidP="00052E55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Component </w:t>
      </w:r>
      <w:r w:rsidR="00BD5662" w:rsidRPr="00BD5662">
        <w:rPr>
          <w:color w:val="000000"/>
        </w:rPr>
        <w:t xml:space="preserve"> </w:t>
      </w:r>
      <w:r w:rsidR="00052E55">
        <w:rPr>
          <w:color w:val="000000"/>
        </w:rPr>
        <w:t>Diagram</w:t>
      </w:r>
    </w:p>
    <w:p w:rsidR="00052E55" w:rsidRPr="00BD5662" w:rsidRDefault="00052E55" w:rsidP="00052E55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Component Description</w:t>
      </w:r>
    </w:p>
    <w:p w:rsidR="00BD5662" w:rsidRDefault="00BD5662" w:rsidP="00F86FB7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Component </w:t>
      </w:r>
      <w:r w:rsidRPr="00BD5662">
        <w:rPr>
          <w:color w:val="000000"/>
        </w:rPr>
        <w:t xml:space="preserve">Decomposition Chart </w:t>
      </w:r>
    </w:p>
    <w:p w:rsidR="00A2417F" w:rsidRDefault="00A2417F" w:rsidP="00F86FB7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Class Diagrams (search “UML Class Diagram” for more information)</w:t>
      </w:r>
    </w:p>
    <w:p w:rsidR="00F86FB7" w:rsidRDefault="00F86FB7" w:rsidP="00F86FB7">
      <w:pPr>
        <w:ind w:left="720"/>
        <w:rPr>
          <w:color w:val="000000"/>
        </w:rPr>
      </w:pPr>
    </w:p>
    <w:p w:rsidR="00113F51" w:rsidRDefault="00F86FB7" w:rsidP="00113F5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Inter-</w:t>
      </w:r>
      <w:r w:rsidR="00113F51">
        <w:rPr>
          <w:color w:val="000000"/>
        </w:rPr>
        <w:t>Component Interactions</w:t>
      </w:r>
    </w:p>
    <w:p w:rsidR="00113F51" w:rsidRPr="00113F51" w:rsidRDefault="00F86FB7" w:rsidP="00F86FB7">
      <w:pPr>
        <w:ind w:left="720"/>
        <w:rPr>
          <w:color w:val="000000"/>
        </w:rPr>
      </w:pPr>
      <w:r>
        <w:rPr>
          <w:color w:val="000000"/>
        </w:rPr>
        <w:t xml:space="preserve">Describe how components interact. This section should provide </w:t>
      </w:r>
      <w:r w:rsidR="00F17F92">
        <w:rPr>
          <w:color w:val="000000"/>
        </w:rPr>
        <w:t>component-level interactions</w:t>
      </w:r>
      <w:r>
        <w:rPr>
          <w:color w:val="000000"/>
        </w:rPr>
        <w:t xml:space="preserve"> between all the activities that were identified in the section “User Requirement Analysis”</w:t>
      </w:r>
      <w:r w:rsidR="006455FD">
        <w:rPr>
          <w:color w:val="000000"/>
        </w:rPr>
        <w:t>. The user activities can now be decomposed into multiple “component activities”</w:t>
      </w:r>
      <w:r w:rsidR="00502C30">
        <w:rPr>
          <w:color w:val="000000"/>
        </w:rPr>
        <w:t xml:space="preserve">. </w:t>
      </w:r>
      <w:r w:rsidR="00E8537D">
        <w:rPr>
          <w:color w:val="000000"/>
        </w:rPr>
        <w:t xml:space="preserve"> </w:t>
      </w:r>
      <w:r w:rsidR="00502C30">
        <w:rPr>
          <w:color w:val="000000"/>
        </w:rPr>
        <w:t>For example,</w:t>
      </w:r>
      <w:r w:rsidR="00E8537D">
        <w:rPr>
          <w:color w:val="000000"/>
        </w:rPr>
        <w:t xml:space="preserve"> </w:t>
      </w:r>
      <w:r w:rsidR="00502C30">
        <w:rPr>
          <w:color w:val="000000"/>
        </w:rPr>
        <w:t xml:space="preserve">an RMI call from the server can be </w:t>
      </w:r>
      <w:r w:rsidR="00502C30">
        <w:rPr>
          <w:color w:val="000000"/>
        </w:rPr>
        <w:lastRenderedPageBreak/>
        <w:t>decomposed into activities performed at the stub, and the activities performed at the skeleton.</w:t>
      </w:r>
    </w:p>
    <w:p w:rsidR="00BD5662" w:rsidRDefault="00BD5662" w:rsidP="00113F51">
      <w:pPr>
        <w:pStyle w:val="Heading1"/>
      </w:pPr>
      <w:bookmarkStart w:id="4" w:name="_Toc305679746"/>
      <w:r w:rsidRPr="00BD5662">
        <w:t>Software Detailed Design</w:t>
      </w:r>
      <w:bookmarkEnd w:id="4"/>
    </w:p>
    <w:p w:rsidR="00C36062" w:rsidRPr="00C36062" w:rsidRDefault="00C36062" w:rsidP="00C36062">
      <w:r>
        <w:t>This section will have a detailed design for each component, and finally have a detailed design for the complete system</w:t>
      </w:r>
    </w:p>
    <w:p w:rsidR="00BD5662" w:rsidRDefault="00BD5662" w:rsidP="00BD5662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Detailed Design for </w:t>
      </w:r>
      <w:r w:rsidRPr="00BD5662">
        <w:rPr>
          <w:color w:val="000000"/>
        </w:rPr>
        <w:t>Compone</w:t>
      </w:r>
      <w:r w:rsidR="00C36062">
        <w:rPr>
          <w:color w:val="000000"/>
        </w:rPr>
        <w:t>nt-n</w:t>
      </w:r>
    </w:p>
    <w:p w:rsidR="00A2417F" w:rsidRDefault="00A2417F" w:rsidP="00A2417F">
      <w:pPr>
        <w:ind w:left="720"/>
        <w:rPr>
          <w:color w:val="000000"/>
        </w:rPr>
      </w:pPr>
      <w:r>
        <w:rPr>
          <w:color w:val="000000"/>
        </w:rPr>
        <w:t>Each component will have one section devoted to the detailed description of the component</w:t>
      </w:r>
    </w:p>
    <w:p w:rsidR="00BD5662" w:rsidRPr="00BD5662" w:rsidRDefault="00BD5662" w:rsidP="00BD56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>Introduction/Purpose of this Component/Entity</w:t>
      </w:r>
    </w:p>
    <w:p w:rsidR="00BD5662" w:rsidRPr="00BD5662" w:rsidRDefault="00BD5662" w:rsidP="00BD56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>Input for this Component/Entity</w:t>
      </w:r>
    </w:p>
    <w:p w:rsidR="00BD5662" w:rsidRPr="00BD5662" w:rsidRDefault="00BD5662" w:rsidP="00BD56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>Output for this Component/Entity</w:t>
      </w:r>
    </w:p>
    <w:p w:rsidR="00BD5662" w:rsidRPr="00BD5662" w:rsidRDefault="00BD5662" w:rsidP="00BD56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>Component/Entity Process to Convert Input to Output</w:t>
      </w:r>
    </w:p>
    <w:p w:rsidR="00BD5662" w:rsidRDefault="00BD5662" w:rsidP="00BD56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>Design constraints and performance requirements of this Component/Entity</w:t>
      </w:r>
    </w:p>
    <w:p w:rsidR="00BD5662" w:rsidRDefault="00BD5662" w:rsidP="00C36062">
      <w:pPr>
        <w:numPr>
          <w:ilvl w:val="1"/>
          <w:numId w:val="3"/>
        </w:numPr>
        <w:rPr>
          <w:color w:val="000000"/>
        </w:rPr>
      </w:pPr>
      <w:r w:rsidRPr="00BD5662">
        <w:rPr>
          <w:color w:val="000000"/>
        </w:rPr>
        <w:t xml:space="preserve">Process (pseudo-code algorithm) </w:t>
      </w:r>
      <w:r w:rsidRPr="00C36062">
        <w:rPr>
          <w:color w:val="000000"/>
        </w:rPr>
        <w:t xml:space="preserve"> </w:t>
      </w:r>
    </w:p>
    <w:p w:rsidR="006455FD" w:rsidRDefault="006455FD" w:rsidP="006455FD">
      <w:pPr>
        <w:ind w:left="1440"/>
        <w:rPr>
          <w:color w:val="000000"/>
        </w:rPr>
      </w:pPr>
    </w:p>
    <w:p w:rsidR="00A2417F" w:rsidRDefault="00A2417F" w:rsidP="00A2417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Detailed Sequence Diagram</w:t>
      </w:r>
    </w:p>
    <w:p w:rsidR="00A2417F" w:rsidRPr="00C36062" w:rsidRDefault="00A2417F" w:rsidP="00A2417F">
      <w:pPr>
        <w:ind w:left="720"/>
        <w:rPr>
          <w:color w:val="000000"/>
        </w:rPr>
      </w:pPr>
      <w:r>
        <w:rPr>
          <w:color w:val="000000"/>
        </w:rPr>
        <w:t>For each activity identified in the section “User Requirement Analysis”, you will draw a detailed sequence diagram (search “UML Sequence Diagrams” for more information)</w:t>
      </w:r>
      <w:r w:rsidR="00336582">
        <w:rPr>
          <w:color w:val="000000"/>
        </w:rPr>
        <w:t xml:space="preserve">. The sequence diagram will show how each user triggers an activity of a method in a class, which in turn calls another method (possibly in another class). The diagram </w:t>
      </w:r>
      <w:r w:rsidR="00E8537D">
        <w:rPr>
          <w:color w:val="000000"/>
        </w:rPr>
        <w:t xml:space="preserve">may </w:t>
      </w:r>
      <w:r w:rsidR="004B23E4">
        <w:rPr>
          <w:color w:val="000000"/>
        </w:rPr>
        <w:t>also describe</w:t>
      </w:r>
      <w:r w:rsidR="00336582">
        <w:rPr>
          <w:color w:val="000000"/>
        </w:rPr>
        <w:t xml:space="preserve"> if the method call is synchronous or asynchronous.</w:t>
      </w:r>
    </w:p>
    <w:p w:rsidR="00BD5662" w:rsidRPr="00BD5662" w:rsidRDefault="00BD5662" w:rsidP="00113F51">
      <w:pPr>
        <w:pStyle w:val="Heading1"/>
      </w:pPr>
      <w:bookmarkStart w:id="5" w:name="_Toc305679747"/>
      <w:r w:rsidRPr="00BD5662">
        <w:t>Quality Assurance</w:t>
      </w:r>
      <w:bookmarkEnd w:id="5"/>
    </w:p>
    <w:p w:rsidR="00BD5662" w:rsidRPr="00BD5662" w:rsidRDefault="00BD5662" w:rsidP="00BD5662">
      <w:pPr>
        <w:numPr>
          <w:ilvl w:val="0"/>
          <w:numId w:val="1"/>
        </w:numPr>
        <w:rPr>
          <w:color w:val="000000"/>
        </w:rPr>
      </w:pPr>
      <w:r w:rsidRPr="00BD5662">
        <w:rPr>
          <w:color w:val="000000"/>
        </w:rPr>
        <w:t xml:space="preserve">Test Plans and Procedures </w:t>
      </w:r>
    </w:p>
    <w:p w:rsidR="00BD5662" w:rsidRPr="00BD5662" w:rsidRDefault="00BD5662" w:rsidP="00BD5662">
      <w:pPr>
        <w:numPr>
          <w:ilvl w:val="1"/>
          <w:numId w:val="1"/>
        </w:numPr>
        <w:rPr>
          <w:color w:val="000000"/>
        </w:rPr>
      </w:pPr>
      <w:r w:rsidRPr="00BD5662">
        <w:rPr>
          <w:color w:val="000000"/>
        </w:rPr>
        <w:t>Module/unit test</w:t>
      </w:r>
    </w:p>
    <w:p w:rsidR="00BD5662" w:rsidRPr="00BD5662" w:rsidRDefault="00BD5662" w:rsidP="00BD5662">
      <w:pPr>
        <w:numPr>
          <w:ilvl w:val="1"/>
          <w:numId w:val="1"/>
        </w:numPr>
        <w:rPr>
          <w:color w:val="000000"/>
        </w:rPr>
      </w:pPr>
      <w:r w:rsidRPr="00BD5662">
        <w:rPr>
          <w:color w:val="000000"/>
        </w:rPr>
        <w:t>Component test</w:t>
      </w:r>
    </w:p>
    <w:p w:rsidR="00BD5662" w:rsidRPr="00BD5662" w:rsidRDefault="00BD5662" w:rsidP="00BD5662">
      <w:pPr>
        <w:numPr>
          <w:ilvl w:val="1"/>
          <w:numId w:val="1"/>
        </w:numPr>
        <w:rPr>
          <w:color w:val="000000"/>
        </w:rPr>
      </w:pPr>
      <w:r w:rsidRPr="00BD5662">
        <w:rPr>
          <w:color w:val="000000"/>
        </w:rPr>
        <w:t>Integration test</w:t>
      </w:r>
    </w:p>
    <w:p w:rsidR="00BD5662" w:rsidRPr="00BD5662" w:rsidRDefault="00BD5662" w:rsidP="00BD5662">
      <w:pPr>
        <w:numPr>
          <w:ilvl w:val="1"/>
          <w:numId w:val="1"/>
        </w:numPr>
        <w:rPr>
          <w:color w:val="000000"/>
        </w:rPr>
      </w:pPr>
      <w:r w:rsidRPr="00BD5662">
        <w:rPr>
          <w:color w:val="000000"/>
        </w:rPr>
        <w:t>System verification test</w:t>
      </w:r>
    </w:p>
    <w:p w:rsidR="00BD5662" w:rsidRPr="00BD5662" w:rsidRDefault="00BD5662" w:rsidP="00BD5662">
      <w:pPr>
        <w:numPr>
          <w:ilvl w:val="0"/>
          <w:numId w:val="1"/>
        </w:numPr>
        <w:rPr>
          <w:color w:val="000000"/>
        </w:rPr>
      </w:pPr>
      <w:r w:rsidRPr="00BD5662">
        <w:rPr>
          <w:color w:val="000000"/>
        </w:rPr>
        <w:t xml:space="preserve">Test Cases </w:t>
      </w:r>
    </w:p>
    <w:p w:rsidR="003D1474" w:rsidRDefault="00113F51" w:rsidP="00A2417F">
      <w:pPr>
        <w:pStyle w:val="Heading1"/>
      </w:pPr>
      <w:bookmarkStart w:id="6" w:name="_Toc305679748"/>
      <w:r>
        <w:t>References</w:t>
      </w:r>
      <w:bookmarkEnd w:id="6"/>
    </w:p>
    <w:p w:rsidR="00A2417F" w:rsidRDefault="00A2417F" w:rsidP="00A2417F">
      <w:r>
        <w:t>We acknowledge the following sources</w:t>
      </w:r>
    </w:p>
    <w:p w:rsidR="0042516C" w:rsidRDefault="0042516C" w:rsidP="00646564">
      <w:pPr>
        <w:pStyle w:val="ListParagraph"/>
        <w:numPr>
          <w:ilvl w:val="0"/>
          <w:numId w:val="5"/>
        </w:numPr>
      </w:pPr>
      <w:r>
        <w:t>bainusa.com/Documents/Detailed%20Design%20Document.doc</w:t>
      </w:r>
    </w:p>
    <w:p w:rsidR="0042516C" w:rsidRDefault="0042516C" w:rsidP="00646564">
      <w:pPr>
        <w:pStyle w:val="ListParagraph"/>
        <w:numPr>
          <w:ilvl w:val="0"/>
          <w:numId w:val="5"/>
        </w:numPr>
      </w:pPr>
      <w:r>
        <w:t>http://wwwis.win.tue.nl/2R690/projects/spingrid/ddd.pdf</w:t>
      </w:r>
    </w:p>
    <w:p w:rsidR="0042516C" w:rsidRDefault="0042516C" w:rsidP="00646564">
      <w:pPr>
        <w:pStyle w:val="ListParagraph"/>
        <w:numPr>
          <w:ilvl w:val="0"/>
          <w:numId w:val="5"/>
        </w:numPr>
      </w:pPr>
      <w:r>
        <w:t>ranger.uta.edu/~huber/cse4317/Docs/DDSContentSample.doc</w:t>
      </w:r>
    </w:p>
    <w:p w:rsidR="00A2417F" w:rsidRPr="00A2417F" w:rsidRDefault="0042516C" w:rsidP="00646564">
      <w:pPr>
        <w:pStyle w:val="ListParagraph"/>
        <w:numPr>
          <w:ilvl w:val="0"/>
          <w:numId w:val="5"/>
        </w:numPr>
      </w:pPr>
      <w:r>
        <w:t>www2.cs.uidaho.edu/~jeffery/courses/383/SSDD_Template_A1.doc</w:t>
      </w:r>
    </w:p>
    <w:sectPr w:rsidR="00A2417F" w:rsidRPr="00A24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0BA"/>
    <w:multiLevelType w:val="multilevel"/>
    <w:tmpl w:val="CAD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1738"/>
    <w:multiLevelType w:val="multilevel"/>
    <w:tmpl w:val="DD7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B2EE4"/>
    <w:multiLevelType w:val="multilevel"/>
    <w:tmpl w:val="5DD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F5B60"/>
    <w:multiLevelType w:val="hybridMultilevel"/>
    <w:tmpl w:val="86E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1FCB"/>
    <w:multiLevelType w:val="hybridMultilevel"/>
    <w:tmpl w:val="C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74"/>
    <w:rsid w:val="00052E55"/>
    <w:rsid w:val="000C31CB"/>
    <w:rsid w:val="000D6B64"/>
    <w:rsid w:val="00113F51"/>
    <w:rsid w:val="002B12DC"/>
    <w:rsid w:val="00336582"/>
    <w:rsid w:val="00387D4B"/>
    <w:rsid w:val="003D1474"/>
    <w:rsid w:val="0040007A"/>
    <w:rsid w:val="0042516C"/>
    <w:rsid w:val="004B23E4"/>
    <w:rsid w:val="00502C30"/>
    <w:rsid w:val="006455FD"/>
    <w:rsid w:val="00646564"/>
    <w:rsid w:val="00A0045C"/>
    <w:rsid w:val="00A2417F"/>
    <w:rsid w:val="00BD5662"/>
    <w:rsid w:val="00C36062"/>
    <w:rsid w:val="00CC59E3"/>
    <w:rsid w:val="00E8537D"/>
    <w:rsid w:val="00F17F92"/>
    <w:rsid w:val="00F70E85"/>
    <w:rsid w:val="00F86FB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3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1474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BD5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5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nhideWhenUsed/>
    <w:rsid w:val="00BD5662"/>
    <w:pPr>
      <w:tabs>
        <w:tab w:val="right" w:leader="dot" w:pos="9360"/>
      </w:tabs>
      <w:suppressAutoHyphens/>
      <w:spacing w:before="60" w:after="60"/>
      <w:ind w:left="480"/>
    </w:pPr>
    <w:rPr>
      <w:color w:val="000000"/>
      <w:sz w:val="18"/>
      <w:szCs w:val="20"/>
    </w:rPr>
  </w:style>
  <w:style w:type="paragraph" w:styleId="TOC2">
    <w:name w:val="toc 2"/>
    <w:basedOn w:val="Normal"/>
    <w:next w:val="Normal"/>
    <w:autoRedefine/>
    <w:rsid w:val="00113F5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113F51"/>
    <w:pPr>
      <w:spacing w:after="100"/>
      <w:ind w:left="480"/>
    </w:pPr>
  </w:style>
  <w:style w:type="character" w:customStyle="1" w:styleId="Heading1Char">
    <w:name w:val="Heading 1 Char"/>
    <w:basedOn w:val="DefaultParagraphFont"/>
    <w:link w:val="Heading1"/>
    <w:rsid w:val="0011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31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2B12D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1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B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3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1474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BD5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5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nhideWhenUsed/>
    <w:rsid w:val="00BD5662"/>
    <w:pPr>
      <w:tabs>
        <w:tab w:val="right" w:leader="dot" w:pos="9360"/>
      </w:tabs>
      <w:suppressAutoHyphens/>
      <w:spacing w:before="60" w:after="60"/>
      <w:ind w:left="480"/>
    </w:pPr>
    <w:rPr>
      <w:color w:val="000000"/>
      <w:sz w:val="18"/>
      <w:szCs w:val="20"/>
    </w:rPr>
  </w:style>
  <w:style w:type="paragraph" w:styleId="TOC2">
    <w:name w:val="toc 2"/>
    <w:basedOn w:val="Normal"/>
    <w:next w:val="Normal"/>
    <w:autoRedefine/>
    <w:rsid w:val="00113F5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113F51"/>
    <w:pPr>
      <w:spacing w:after="100"/>
      <w:ind w:left="480"/>
    </w:pPr>
  </w:style>
  <w:style w:type="character" w:customStyle="1" w:styleId="Heading1Char">
    <w:name w:val="Heading 1 Char"/>
    <w:basedOn w:val="DefaultParagraphFont"/>
    <w:link w:val="Heading1"/>
    <w:rsid w:val="0011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31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2B12D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1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B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657C-22D3-4CB6-A372-917DC81E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5C1CD784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in Qatar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Kolar</dc:creator>
  <cp:lastModifiedBy>Vinay Kolar</cp:lastModifiedBy>
  <cp:revision>21</cp:revision>
  <dcterms:created xsi:type="dcterms:W3CDTF">2011-10-06T12:13:00Z</dcterms:created>
  <dcterms:modified xsi:type="dcterms:W3CDTF">2011-10-06T12:53:00Z</dcterms:modified>
</cp:coreProperties>
</file>